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F" w:rsidRPr="0037150F" w:rsidRDefault="0037150F" w:rsidP="003715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lt-LT"/>
        </w:rPr>
      </w:pPr>
      <w:r w:rsidRPr="0037150F">
        <w:rPr>
          <w:rFonts w:ascii="Tahoma" w:eastAsia="Times New Roman" w:hAnsi="Tahoma" w:cs="Tahoma"/>
          <w:color w:val="000000"/>
          <w:sz w:val="27"/>
          <w:szCs w:val="27"/>
          <w:lang w:eastAsia="lt-LT"/>
        </w:rPr>
        <w:t>2015 metų preliminarūs rezultatai</w:t>
      </w:r>
    </w:p>
    <w:p w:rsidR="0037150F" w:rsidRPr="0037150F" w:rsidRDefault="0037150F" w:rsidP="0037150F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lt-LT"/>
        </w:rPr>
      </w:pPr>
      <w:hyperlink r:id="rId5" w:history="1">
        <w:r w:rsidRPr="0037150F">
          <w:rPr>
            <w:rFonts w:ascii="Tahoma" w:eastAsia="Times New Roman" w:hAnsi="Tahoma" w:cs="Tahoma"/>
            <w:color w:val="334D66"/>
            <w:sz w:val="21"/>
            <w:szCs w:val="21"/>
            <w:lang w:eastAsia="lt-LT"/>
          </w:rPr>
          <w:t>50 geriausiųjų moksleivių Lietuvoje</w:t>
        </w:r>
      </w:hyperlink>
      <w:r w:rsidRPr="0037150F">
        <w:rPr>
          <w:rFonts w:ascii="Tahoma" w:eastAsia="Times New Roman" w:hAnsi="Tahoma" w:cs="Tahoma"/>
          <w:color w:val="000000"/>
          <w:sz w:val="21"/>
          <w:szCs w:val="21"/>
          <w:lang w:eastAsia="lt-LT"/>
        </w:rPr>
        <w:t> | </w:t>
      </w:r>
      <w:hyperlink r:id="rId6" w:history="1">
        <w:r w:rsidRPr="0037150F">
          <w:rPr>
            <w:rFonts w:ascii="Tahoma" w:eastAsia="Times New Roman" w:hAnsi="Tahoma" w:cs="Tahoma"/>
            <w:color w:val="334D66"/>
            <w:sz w:val="21"/>
            <w:szCs w:val="21"/>
            <w:lang w:eastAsia="lt-LT"/>
          </w:rPr>
          <w:t>10 geriausiųjų rajone</w:t>
        </w:r>
      </w:hyperlink>
      <w:r w:rsidRPr="0037150F">
        <w:rPr>
          <w:rFonts w:ascii="Tahoma" w:eastAsia="Times New Roman" w:hAnsi="Tahoma" w:cs="Tahoma"/>
          <w:color w:val="000000"/>
          <w:sz w:val="21"/>
          <w:szCs w:val="21"/>
          <w:lang w:eastAsia="lt-LT"/>
        </w:rPr>
        <w:t> | </w:t>
      </w:r>
      <w:hyperlink r:id="rId7" w:history="1">
        <w:r w:rsidRPr="0037150F">
          <w:rPr>
            <w:rFonts w:ascii="Tahoma" w:eastAsia="Times New Roman" w:hAnsi="Tahoma" w:cs="Tahoma"/>
            <w:color w:val="334D66"/>
            <w:sz w:val="21"/>
            <w:szCs w:val="21"/>
            <w:lang w:eastAsia="lt-LT"/>
          </w:rPr>
          <w:t>Rezultatai mokykloje</w:t>
        </w:r>
      </w:hyperlink>
      <w:r w:rsidRPr="0037150F">
        <w:rPr>
          <w:rFonts w:ascii="Tahoma" w:eastAsia="Times New Roman" w:hAnsi="Tahoma" w:cs="Tahoma"/>
          <w:color w:val="000000"/>
          <w:sz w:val="21"/>
          <w:szCs w:val="21"/>
          <w:lang w:eastAsia="lt-LT"/>
        </w:rPr>
        <w:t> | </w:t>
      </w:r>
      <w:hyperlink r:id="rId8" w:history="1">
        <w:r w:rsidRPr="0037150F">
          <w:rPr>
            <w:rFonts w:ascii="Tahoma" w:eastAsia="Times New Roman" w:hAnsi="Tahoma" w:cs="Tahoma"/>
            <w:color w:val="334D66"/>
            <w:sz w:val="21"/>
            <w:szCs w:val="21"/>
            <w:lang w:eastAsia="lt-LT"/>
          </w:rPr>
          <w:t>Paieška</w:t>
        </w:r>
      </w:hyperlink>
    </w:p>
    <w:p w:rsidR="0037150F" w:rsidRPr="0037150F" w:rsidRDefault="0037150F" w:rsidP="003715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lt-LT"/>
        </w:rPr>
      </w:pPr>
      <w:r w:rsidRPr="0037150F">
        <w:rPr>
          <w:rFonts w:ascii="Tahoma" w:eastAsia="Times New Roman" w:hAnsi="Tahoma" w:cs="Tahoma"/>
          <w:color w:val="000000"/>
          <w:sz w:val="27"/>
          <w:szCs w:val="27"/>
          <w:lang w:eastAsia="lt-LT"/>
        </w:rPr>
        <w:t>10 geriausiųjų savivaldybėje</w:t>
      </w:r>
    </w:p>
    <w:p w:rsidR="0037150F" w:rsidRPr="0037150F" w:rsidRDefault="0037150F" w:rsidP="0037150F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lt-LT"/>
        </w:rPr>
      </w:pPr>
      <w:r w:rsidRPr="003715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RASEINIŲ R. SAV.</w:t>
      </w:r>
      <w:r w:rsidRPr="0037150F">
        <w:rPr>
          <w:rFonts w:ascii="Tahoma" w:eastAsia="Times New Roman" w:hAnsi="Tahoma" w:cs="Tahoma"/>
          <w:color w:val="000000"/>
          <w:sz w:val="21"/>
          <w:szCs w:val="21"/>
          <w:lang w:eastAsia="lt-LT"/>
        </w:rPr>
        <w:t> | </w:t>
      </w:r>
      <w:hyperlink r:id="rId9" w:history="1">
        <w:r w:rsidRPr="0037150F">
          <w:rPr>
            <w:rFonts w:ascii="Tahoma" w:eastAsia="Times New Roman" w:hAnsi="Tahoma" w:cs="Tahoma"/>
            <w:color w:val="334D66"/>
            <w:sz w:val="21"/>
            <w:szCs w:val="21"/>
            <w:lang w:eastAsia="lt-LT"/>
          </w:rPr>
          <w:t>Savivaldybės</w:t>
        </w:r>
      </w:hyperlink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338"/>
        <w:gridCol w:w="1596"/>
        <w:gridCol w:w="2420"/>
        <w:gridCol w:w="882"/>
        <w:gridCol w:w="1148"/>
        <w:gridCol w:w="1209"/>
      </w:tblGrid>
      <w:tr w:rsidR="0037150F" w:rsidRPr="0037150F" w:rsidTr="0037150F">
        <w:tc>
          <w:tcPr>
            <w:tcW w:w="0" w:type="auto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Nykštukas, 1 klasė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Vieta savivaldybėje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Vieta klasėje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Vardas, Pavardė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Mokykla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Taškai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Klasės balai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ECB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7150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lt-LT"/>
              </w:rPr>
              <w:t>Grupės balai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KAJUS NAUJOKAS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121.25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92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PAULIUS RAGINSKYTĖ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121.25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92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PIJUS GLOBYS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Raseinių Šaltinio progimnazija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118.00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88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KRISTIJONAS BULOTAS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Viktoro Petkaus pagrindinė mokykla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117.25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86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LIEPA JUŠKAITĖ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Raseinių Šaltinio progimnazija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113.25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highlight w:val="yellow"/>
                <w:lang w:eastAsia="lt-LT"/>
              </w:rPr>
              <w:t>80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RYTIS VAIČIUŠKAS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112.50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80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GUSTAS ALIŠAUSKAS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111.25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77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MINGAILĖ RAUDŽIŪTĖ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111.25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77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KOSTAS BORKERTAS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Viktoro Petkaus pagrindinė mokykla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74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DOMANTAS ŠIMKUS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107.50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69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TAUVYDAS ČEPAS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107.50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69</w:t>
            </w:r>
          </w:p>
        </w:tc>
      </w:tr>
      <w:tr w:rsidR="0037150F" w:rsidRPr="0037150F" w:rsidTr="003715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-nenustatoma-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RIMANTĖ MASAITYTĖ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Raseinių r. Ariogalos gimnazija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107.50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50F" w:rsidRPr="0037150F" w:rsidRDefault="0037150F" w:rsidP="0037150F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3715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69</w:t>
            </w:r>
          </w:p>
        </w:tc>
      </w:tr>
    </w:tbl>
    <w:p w:rsidR="0037150F" w:rsidRPr="0037150F" w:rsidRDefault="0037150F" w:rsidP="0037150F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lt-LT"/>
        </w:rPr>
      </w:pPr>
      <w:r w:rsidRPr="0037150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lt-LT"/>
        </w:rPr>
        <w:t>* Klasės balai: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t> parodo kokią dalį (procentais) visų tos klasės dalyvių pavyko aplenkti. 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br/>
        <w:t>** </w:t>
      </w:r>
      <w:r w:rsidRPr="0037150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lt-LT"/>
        </w:rPr>
        <w:t>Grupės balai: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t> parodo kokią dalį (procentais) visų tos grupės dalyvių pavyko aplenkti. 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br/>
        <w:t>Jei vienoje mokykloje toje pačioje grupėje yra </w:t>
      </w:r>
      <w:r w:rsidRPr="0037150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lt-LT"/>
        </w:rPr>
        <w:t>dviejų dalyvių tarpusavyje identiški atsakymai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t>, tai jų autoriai nuspalvinti </w:t>
      </w:r>
      <w:r>
        <w:rPr>
          <w:rFonts w:ascii="Tahoma" w:eastAsia="Times New Roman" w:hAnsi="Tahoma" w:cs="Tahoma"/>
          <w:noProof/>
          <w:color w:val="000000"/>
          <w:sz w:val="15"/>
          <w:szCs w:val="15"/>
          <w:lang w:eastAsia="lt-LT"/>
        </w:rPr>
        <w:drawing>
          <wp:inline distT="0" distB="0" distL="0" distR="0">
            <wp:extent cx="190500" cy="95250"/>
            <wp:effectExtent l="0" t="0" r="0" b="0"/>
            <wp:docPr id="16" name="Paveikslėlis 16" descr="http://kengura.lt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ngura.lt/img/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t>. 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br/>
        <w:t>Jei vienoje mokykloje toje pačioje grupėje yra </w:t>
      </w:r>
      <w:r w:rsidRPr="0037150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lt-LT"/>
        </w:rPr>
        <w:t>daugiau kaip dviejų dalyvių tarpusavyje identiški atsakymai</w:t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t>, tai jų autoriai nuspalvinti </w:t>
      </w:r>
      <w:r>
        <w:rPr>
          <w:rFonts w:ascii="Tahoma" w:eastAsia="Times New Roman" w:hAnsi="Tahoma" w:cs="Tahoma"/>
          <w:noProof/>
          <w:color w:val="000000"/>
          <w:sz w:val="15"/>
          <w:szCs w:val="15"/>
          <w:lang w:eastAsia="lt-LT"/>
        </w:rPr>
        <w:drawing>
          <wp:inline distT="0" distB="0" distL="0" distR="0">
            <wp:extent cx="190500" cy="95250"/>
            <wp:effectExtent l="0" t="0" r="0" b="0"/>
            <wp:docPr id="15" name="Paveikslėlis 15" descr="http://kengura.lt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ngura.lt/img/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50F">
        <w:rPr>
          <w:rFonts w:ascii="Tahoma" w:eastAsia="Times New Roman" w:hAnsi="Tahoma" w:cs="Tahoma"/>
          <w:color w:val="000000"/>
          <w:sz w:val="15"/>
          <w:szCs w:val="15"/>
          <w:lang w:eastAsia="lt-LT"/>
        </w:rPr>
        <w:t>.</w:t>
      </w:r>
      <w:bookmarkStart w:id="0" w:name="_GoBack"/>
      <w:bookmarkEnd w:id="0"/>
    </w:p>
    <w:sectPr w:rsidR="0037150F" w:rsidRPr="0037150F" w:rsidSect="0037150F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37150F"/>
    <w:rsid w:val="008E3EBC"/>
    <w:rsid w:val="00A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150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7150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7150F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37150F"/>
  </w:style>
  <w:style w:type="paragraph" w:customStyle="1" w:styleId="legenda">
    <w:name w:val="legenda"/>
    <w:basedOn w:val="prastasis"/>
    <w:rsid w:val="003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150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7150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7150F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37150F"/>
  </w:style>
  <w:style w:type="paragraph" w:customStyle="1" w:styleId="legenda">
    <w:name w:val="legenda"/>
    <w:basedOn w:val="prastasis"/>
    <w:rsid w:val="003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gura.lt/index.php?menu=1&amp;turinys=2&amp;filtras=paie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ngura.lt/index.php?menu=1&amp;turinys=2&amp;filtras=rezultataimokykloj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gura.lt/index.php?menu=1&amp;turinys=2&amp;filtras=10geriausiujurajone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kengura.lt/index.php?menu=1&amp;turinys=2&amp;filtras=50geriausiuj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kengura.lt/index.php?menu=1&amp;turinys=2&amp;filtras=10geriausiujurajon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2015-04-27T17:55:00Z</dcterms:created>
  <dcterms:modified xsi:type="dcterms:W3CDTF">2015-04-27T17:55:00Z</dcterms:modified>
</cp:coreProperties>
</file>